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00" w:firstLineChars="250"/>
        <w:jc w:val="left"/>
        <w:rPr>
          <w:rFonts w:hint="eastAsia" w:ascii="宋体" w:hAnsi="宋体" w:eastAsia="宋体" w:cs="宋体"/>
          <w:kern w:val="0"/>
          <w:sz w:val="52"/>
          <w:szCs w:val="52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52"/>
          <w:szCs w:val="52"/>
        </w:rPr>
        <w:t>中华人民共和国司法部</w:t>
      </w:r>
    </w:p>
    <w:p>
      <w:pPr>
        <w:widowControl/>
        <w:ind w:firstLine="1040" w:firstLineChars="200"/>
        <w:jc w:val="left"/>
        <w:rPr>
          <w:rFonts w:hint="eastAsia"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全国普及法律常识办公室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司发通﹝2017﹞79号</w:t>
      </w:r>
    </w:p>
    <w:tbl>
      <w:tblPr>
        <w:tblStyle w:val="5"/>
        <w:tblW w:w="7590" w:type="dxa"/>
        <w:tblInd w:w="633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59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eastAsia" w:ascii="Arial" w:hAnsi="Arial" w:eastAsia="宋体" w:cs="Arial"/>
          <w:b/>
          <w:bCs/>
          <w:color w:val="191919"/>
          <w:kern w:val="36"/>
          <w:sz w:val="42"/>
          <w:szCs w:val="4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</w:t>
      </w:r>
      <w:r>
        <w:rPr>
          <w:rFonts w:hint="eastAsia" w:ascii="Arial" w:hAnsi="Arial" w:eastAsia="宋体" w:cs="Arial"/>
          <w:b/>
          <w:bCs/>
          <w:color w:val="191919"/>
          <w:kern w:val="36"/>
          <w:sz w:val="42"/>
          <w:szCs w:val="42"/>
        </w:rPr>
        <w:t>司法部  全国普法办</w:t>
      </w:r>
    </w:p>
    <w:p>
      <w:pPr>
        <w:widowControl/>
        <w:shd w:val="clear" w:color="auto" w:fill="FFFFFF"/>
        <w:spacing w:line="570" w:lineRule="atLeast"/>
        <w:ind w:left="2265" w:leftChars="400" w:hanging="1425" w:hangingChars="338"/>
        <w:jc w:val="left"/>
        <w:outlineLvl w:val="0"/>
        <w:rPr>
          <w:rFonts w:ascii="Arial" w:hAnsi="Arial" w:eastAsia="宋体" w:cs="Arial"/>
          <w:b/>
          <w:bCs/>
          <w:color w:val="191919"/>
          <w:kern w:val="36"/>
          <w:sz w:val="42"/>
          <w:szCs w:val="42"/>
        </w:rPr>
      </w:pPr>
      <w:r>
        <w:rPr>
          <w:rFonts w:hint="eastAsia" w:ascii="Arial" w:hAnsi="Arial" w:eastAsia="宋体" w:cs="Arial"/>
          <w:b/>
          <w:bCs/>
          <w:color w:val="191919"/>
          <w:kern w:val="36"/>
          <w:sz w:val="42"/>
          <w:szCs w:val="42"/>
        </w:rPr>
        <w:t>关于开展</w:t>
      </w:r>
      <w:r>
        <w:rPr>
          <w:rFonts w:ascii="Arial" w:hAnsi="Arial" w:eastAsia="宋体" w:cs="Arial"/>
          <w:b/>
          <w:bCs/>
          <w:color w:val="191919"/>
          <w:kern w:val="36"/>
          <w:sz w:val="42"/>
          <w:szCs w:val="42"/>
        </w:rPr>
        <w:t>“我与宪法”优秀微视频作品</w:t>
      </w:r>
      <w:r>
        <w:rPr>
          <w:rFonts w:hint="eastAsia" w:ascii="Arial" w:hAnsi="Arial" w:eastAsia="宋体" w:cs="Arial"/>
          <w:b/>
          <w:bCs/>
          <w:color w:val="191919"/>
          <w:kern w:val="36"/>
          <w:sz w:val="42"/>
          <w:szCs w:val="42"/>
        </w:rPr>
        <w:t xml:space="preserve">      </w:t>
      </w:r>
      <w:r>
        <w:rPr>
          <w:rFonts w:ascii="Arial" w:hAnsi="Arial" w:eastAsia="宋体" w:cs="Arial"/>
          <w:b/>
          <w:bCs/>
          <w:color w:val="191919"/>
          <w:kern w:val="36"/>
          <w:sz w:val="42"/>
          <w:szCs w:val="42"/>
        </w:rPr>
        <w:t>征集展播活动的通知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Arial" w:hAnsi="Arial" w:cs="Arial"/>
          <w:color w:val="191919"/>
          <w:shd w:val="clear" w:color="auto" w:fill="FFFFFF"/>
        </w:rPr>
        <w:t>各省、自治区、直辖市司法厅（局）、普法依法治理领导小组办公室，新疆生产建设兵团司法局、普法依法治理领导小组办公室，中央和国家机关各部、委、办、局普法办公室，中直机关工委宣传部，中央国家机关工委宣传部，中央军委政治工作部宣传局：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为深入学习贯彻习近平总书记系列重要讲话精神，认真贯彻实施全国“七五”普法规划，大力弘扬宪法精神，培育法治信仰，为党的十九大胜利召开营造良好氛围，做好2017年国家宪法日系列普法宣传活动，司法部、全国普法办公室决定联合举办“我与宪法”优秀微视频作品征集展播活动。现将有关事项通知如下：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一、活动主题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我与宪法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二、主办、承办、协办单位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主办单位</w:t>
      </w:r>
      <w:r>
        <w:rPr>
          <w:rFonts w:ascii="宋体" w:hAnsi="宋体" w:eastAsia="宋体" w:cs="宋体"/>
          <w:kern w:val="0"/>
          <w:sz w:val="24"/>
          <w:szCs w:val="24"/>
        </w:rPr>
        <w:t>：司法部、全国普法办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承办单位</w:t>
      </w:r>
      <w:r>
        <w:rPr>
          <w:rFonts w:ascii="宋体" w:hAnsi="宋体" w:eastAsia="宋体" w:cs="宋体"/>
          <w:kern w:val="0"/>
          <w:sz w:val="24"/>
          <w:szCs w:val="24"/>
        </w:rPr>
        <w:t>：司法部法制宣传司、法制日报社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协办单位</w:t>
      </w:r>
      <w:r>
        <w:rPr>
          <w:rFonts w:ascii="宋体" w:hAnsi="宋体" w:eastAsia="宋体" w:cs="宋体"/>
          <w:kern w:val="0"/>
          <w:sz w:val="24"/>
          <w:szCs w:val="24"/>
        </w:rPr>
        <w:t>：中国普法网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三、活动时间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征集阶段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</w:rPr>
        <w:t>2017年8月1日—10月15日(以作品网上提交日期或作品寄出日期为准)。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评审阶段：</w:t>
      </w:r>
      <w:r>
        <w:rPr>
          <w:rFonts w:ascii="宋体" w:hAnsi="宋体" w:eastAsia="宋体" w:cs="宋体"/>
          <w:kern w:val="0"/>
          <w:sz w:val="24"/>
          <w:szCs w:val="24"/>
        </w:rPr>
        <w:t>2017年10月16日—31日。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颁奖、宣传展播阶段：</w:t>
      </w:r>
      <w:r>
        <w:rPr>
          <w:rFonts w:ascii="宋体" w:hAnsi="宋体" w:eastAsia="宋体" w:cs="宋体"/>
          <w:kern w:val="0"/>
          <w:sz w:val="24"/>
          <w:szCs w:val="24"/>
        </w:rPr>
        <w:t>2017年11月1日—12月31日。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2017年12月初举办颁奖仪式。</w:t>
      </w:r>
      <w:r>
        <w:rPr>
          <w:rFonts w:ascii="宋体" w:hAnsi="宋体" w:eastAsia="宋体" w:cs="宋体"/>
          <w:kern w:val="0"/>
          <w:sz w:val="24"/>
          <w:szCs w:val="24"/>
        </w:rPr>
        <w:t>获奖作品在中国普法两微一端、全国普法新媒体矩阵、中央主要新闻单位网络电视台和新媒体平台、知名商业网站和新媒体账号集中展播。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四、作品内容与形式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1、朗读类微视频：</w:t>
      </w:r>
      <w:r>
        <w:rPr>
          <w:rFonts w:ascii="宋体" w:hAnsi="宋体" w:eastAsia="宋体" w:cs="宋体"/>
          <w:kern w:val="0"/>
          <w:sz w:val="24"/>
          <w:szCs w:val="24"/>
        </w:rPr>
        <w:t>朗读我国现行宪法文本、与宪法有关书籍和文章。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2、讲述类微视频：</w:t>
      </w:r>
      <w:r>
        <w:rPr>
          <w:rFonts w:ascii="宋体" w:hAnsi="宋体" w:eastAsia="宋体" w:cs="宋体"/>
          <w:kern w:val="0"/>
          <w:sz w:val="24"/>
          <w:szCs w:val="24"/>
        </w:rPr>
        <w:t>讲述我与宪法的小故事、学习宪法的感悟体会。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3、工作展示类微视频：</w:t>
      </w:r>
      <w:r>
        <w:rPr>
          <w:rFonts w:ascii="宋体" w:hAnsi="宋体" w:eastAsia="宋体" w:cs="宋体"/>
          <w:kern w:val="0"/>
          <w:sz w:val="24"/>
          <w:szCs w:val="24"/>
        </w:rPr>
        <w:t>反映特定职业工作人员依照宪法和法律规定，严格依法履职情况的作品。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4、图片类：</w:t>
      </w:r>
      <w:r>
        <w:rPr>
          <w:rFonts w:ascii="宋体" w:hAnsi="宋体" w:eastAsia="宋体" w:cs="宋体"/>
          <w:kern w:val="0"/>
          <w:sz w:val="24"/>
          <w:szCs w:val="24"/>
        </w:rPr>
        <w:t>已正式发表、与学习宣传宪法相关的书画、摄影作品。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作品内容要弘扬宪法精神，传播社会主义法治正能量，微视频单个作品时长不超过3分钟，同一作者的作品报送数量不超过3件。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五、奖项设置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设一等奖10名、二等奖20名、三等奖30名、优秀奖100名，颁发证书和奖金（具体数额见启事）。根据各省（区、市）司法厅（局）和各有关部门组织参加活动情况，评选出优秀组织奖若干名，颁发证书和奖牌。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六、报送要求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1.报送方式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</w:rPr>
        <w:t>作者个人直接报送、地方部门单位有组织地报送2种方式均可。鼓励各省（区、市）、各行业部门普法依法治理工作部门收集本地区本系统优秀作品，有组织地报送。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报送一般在线上传。无法在线上传的，可以快递形式将作品寄送至北京市朝阳区花家地甲1号（收件人为中国普法网秦静）。寄送前，请先登陆活动专题页面的报名专区，填写报名表格并获得参赛号。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2.活动网址: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http://www.legalinfo.gov.cn/zhuanti/node_88621.htm（中国普法网“‘我与宪法’优秀微视频作品征集展播活动”专题页面），登陆页面可下载查询活动启事、投稿要求、报送方式、评选规则、展播安排、网友投票规则、问询信箱、知识产权事宜等活动详细信息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3.信息发布平台：</w:t>
      </w:r>
      <w:r>
        <w:rPr>
          <w:rFonts w:ascii="宋体" w:hAnsi="宋体" w:eastAsia="宋体" w:cs="宋体"/>
          <w:kern w:val="0"/>
          <w:sz w:val="24"/>
          <w:szCs w:val="24"/>
        </w:rPr>
        <w:t>中国普法“两微一端”将实时发布活动进程及相关情况和要求。关注“中国普法”微信公众号可随时了解活动进程动态，观看展播作品，并参加网站、微信投票等活动。有关情况可联系活动邮箱wyxfhd@163.com。</w:t>
      </w:r>
    </w:p>
    <w:p>
      <w:pPr>
        <w:widowControl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七、工作要求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这次活动是2017年国家宪法日暨全国法治宣传日系列普法宣传的重要安排，是推进公共法律服务体系建设落地落实的一项重要举措。各地各行业部门普法依法治理工作部门要高度重视，作为政治工作切实抓好。要把组织开展好这次活动作为本地本行业部门2017国家宪法日暨全国法治宣传日普法宣传重要工作，精心组织，周密安排，广泛动员，确保优秀作品数量多质量高，活动扎实有序开展。各地各行业部门活动情况请及时报司法部、全国普法办公室。</w:t>
      </w:r>
    </w:p>
    <w:p>
      <w:pPr>
        <w:widowControl/>
        <w:ind w:firstLine="600" w:firstLineChars="2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司法部法制宣传司联系人及电话：尹雪梅、王佳茹、张晓昕，</w:t>
      </w:r>
      <w:r>
        <w:rPr>
          <w:rFonts w:ascii="宋体" w:hAnsi="宋体" w:eastAsia="宋体" w:cs="宋体"/>
          <w:kern w:val="0"/>
          <w:sz w:val="24"/>
          <w:szCs w:val="24"/>
        </w:rPr>
        <w:t>010-65153426；010-65153442。</w:t>
      </w:r>
    </w:p>
    <w:p>
      <w:pPr>
        <w:widowControl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法制日报社、中国普法网联系电话：</w:t>
      </w:r>
      <w:r>
        <w:rPr>
          <w:rFonts w:hint="eastAsia" w:ascii="宋体" w:hAnsi="宋体" w:eastAsia="宋体" w:cs="宋体"/>
          <w:kern w:val="0"/>
          <w:sz w:val="24"/>
          <w:szCs w:val="24"/>
        </w:rPr>
        <w:t>秦静、童悦敏，</w:t>
      </w:r>
      <w:r>
        <w:rPr>
          <w:rFonts w:ascii="宋体" w:hAnsi="宋体" w:eastAsia="宋体" w:cs="宋体"/>
          <w:kern w:val="0"/>
          <w:sz w:val="24"/>
          <w:szCs w:val="24"/>
        </w:rPr>
        <w:t>010-84772882-8022。</w:t>
      </w:r>
    </w:p>
    <w:p>
      <w:pPr>
        <w:widowControl/>
        <w:ind w:firstLine="600" w:firstLineChars="2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附件：本次活动新媒体平台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5880" w:firstLineChars="24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5880" w:firstLineChars="24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5880" w:firstLineChars="24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司法部 全国普法办</w:t>
      </w:r>
    </w:p>
    <w:p>
      <w:pPr>
        <w:widowControl/>
        <w:ind w:firstLine="6000" w:firstLineChars="2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2017年7月</w:t>
      </w:r>
      <w:r>
        <w:rPr>
          <w:rFonts w:hint="eastAsia" w:ascii="宋体" w:hAnsi="宋体" w:eastAsia="宋体" w:cs="宋体"/>
          <w:kern w:val="0"/>
          <w:sz w:val="24"/>
          <w:szCs w:val="24"/>
        </w:rPr>
        <w:t>20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91919"/>
          <w:sz w:val="36"/>
          <w:szCs w:val="36"/>
        </w:rPr>
      </w:pPr>
      <w:r>
        <w:rPr>
          <w:rFonts w:ascii="Arial" w:hAnsi="Arial" w:cs="Arial"/>
          <w:color w:val="191919"/>
        </w:rPr>
        <w:t>附件</w:t>
      </w:r>
    </w:p>
    <w:p>
      <w:pPr>
        <w:pStyle w:val="3"/>
        <w:shd w:val="clear" w:color="auto" w:fill="FFFFFF"/>
        <w:spacing w:before="0" w:beforeAutospacing="0" w:after="0" w:afterAutospacing="0"/>
        <w:ind w:firstLine="2512" w:firstLineChars="695"/>
        <w:rPr>
          <w:rFonts w:ascii="Arial" w:hAnsi="Arial" w:cs="Arial"/>
          <w:b/>
          <w:color w:val="191919"/>
          <w:sz w:val="36"/>
          <w:szCs w:val="36"/>
        </w:rPr>
      </w:pPr>
      <w:r>
        <w:rPr>
          <w:rFonts w:ascii="Arial" w:hAnsi="Arial" w:cs="Arial"/>
          <w:b/>
          <w:color w:val="191919"/>
          <w:sz w:val="36"/>
          <w:szCs w:val="36"/>
        </w:rPr>
        <w:t>本次活动新媒体平台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1.中国普法微信公众号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drawing>
          <wp:inline distT="0" distB="0" distL="0" distR="0">
            <wp:extent cx="2457450" cy="2457450"/>
            <wp:effectExtent l="0" t="0" r="0" b="0"/>
            <wp:docPr id="1" name="图片 1" descr="http://5b0988e595225.cdn.sohucs.com/images/20170801/8604162e82294c64a3c2d22b64d841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5b0988e595225.cdn.sohucs.com/images/20170801/8604162e82294c64a3c2d22b64d8418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2.中国普法微博（新浪网、人民网、腾讯网）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drawing>
          <wp:inline distT="0" distB="0" distL="0" distR="0">
            <wp:extent cx="4838700" cy="4838700"/>
            <wp:effectExtent l="0" t="0" r="0" b="0"/>
            <wp:docPr id="2" name="图片 2" descr="http://5b0988e595225.cdn.sohucs.com/images/20170801/604f5137a9824fa19d4c72f5a325f9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5b0988e595225.cdn.sohucs.com/images/20170801/604f5137a9824fa19d4c72f5a325f96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22ACA"/>
    <w:rsid w:val="001340F8"/>
    <w:rsid w:val="00277451"/>
    <w:rsid w:val="0060523A"/>
    <w:rsid w:val="0091388E"/>
    <w:rsid w:val="009613FC"/>
    <w:rsid w:val="00B02EBB"/>
    <w:rsid w:val="00E46AFC"/>
    <w:rsid w:val="2FD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忠信技术</Company>
  <Pages>4</Pages>
  <Words>324</Words>
  <Characters>1848</Characters>
  <Lines>15</Lines>
  <Paragraphs>4</Paragraphs>
  <TotalTime>0</TotalTime>
  <ScaleCrop>false</ScaleCrop>
  <LinksUpToDate>false</LinksUpToDate>
  <CharactersWithSpaces>2168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2017-09-21T01:13:00Z</dcterms:created>
  <dc:creator>徐小玲</dc:creator>
  <cp:lastModifiedBy>陈名虎</cp:lastModifiedBy>
  <dcterms:modified xsi:type="dcterms:W3CDTF">2017-09-21T01:49:23Z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